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color w:val="365f91"/>
        </w:rPr>
      </w:pPr>
      <w:r>
        <w:rPr>
          <w:color w:val="365f91"/>
        </w:rPr>
      </w:r>
      <w:r>
        <w:rPr>
          <w:color w:val="365f91"/>
        </w:rPr>
      </w:r>
    </w:p>
    <w:p>
      <w:pPr>
        <w:rPr>
          <w:rFonts w:ascii="Liberation Serif" w:hAnsi="Liberation Serif" w:cs="Liberation Serif"/>
          <w:color w:val="0070c0"/>
        </w:rPr>
      </w:pPr>
      <w:r>
        <w:rPr>
          <w:rFonts w:ascii="Liberation Serif" w:hAnsi="Liberation Serif" w:eastAsia="Liberation Serif" w:cs="Liberation Serif"/>
          <w:color w:val="0070c0"/>
        </w:rPr>
        <w:t xml:space="preserve">«27</w:t>
      </w:r>
      <w:r>
        <w:rPr>
          <w:rFonts w:ascii="Liberation Serif" w:hAnsi="Liberation Serif" w:eastAsia="Liberation Serif" w:cs="Liberation Serif"/>
          <w:color w:val="0070c0"/>
        </w:rPr>
        <w:t xml:space="preserve">»</w:t>
      </w:r>
      <w:r>
        <w:rPr>
          <w:rFonts w:ascii="Liberation Serif" w:hAnsi="Liberation Serif" w:eastAsia="Liberation Serif" w:cs="Liberation Serif"/>
          <w:color w:val="0070c0"/>
        </w:rPr>
        <w:t xml:space="preserve"> ноября</w:t>
      </w:r>
      <w:r>
        <w:rPr>
          <w:rFonts w:ascii="Liberation Serif" w:hAnsi="Liberation Serif" w:eastAsia="Liberation Serif" w:cs="Liberation Serif"/>
          <w:color w:val="0070c0"/>
        </w:rPr>
        <w:t xml:space="preserve"> </w:t>
      </w:r>
      <w:r>
        <w:rPr>
          <w:rFonts w:ascii="Liberation Serif" w:hAnsi="Liberation Serif" w:eastAsia="Liberation Serif" w:cs="Liberation Serif"/>
          <w:color w:val="0070c0"/>
        </w:rPr>
        <w:t xml:space="preserve">20</w:t>
      </w:r>
      <w:r>
        <w:rPr>
          <w:rFonts w:ascii="Liberation Serif" w:hAnsi="Liberation Serif" w:eastAsia="Liberation Serif" w:cs="Liberation Serif"/>
          <w:color w:val="0070c0"/>
        </w:rPr>
        <w:t xml:space="preserve">2</w:t>
      </w:r>
      <w:r>
        <w:rPr>
          <w:rFonts w:ascii="Liberation Serif" w:hAnsi="Liberation Serif" w:eastAsia="Liberation Serif" w:cs="Liberation Serif"/>
          <w:color w:val="0070c0"/>
        </w:rPr>
        <w:t xml:space="preserve">5</w:t>
      </w:r>
      <w:r>
        <w:rPr>
          <w:rFonts w:ascii="Liberation Serif" w:hAnsi="Liberation Serif" w:eastAsia="Liberation Serif" w:cs="Liberation Serif"/>
          <w:color w:val="0070c0"/>
        </w:rPr>
        <w:t xml:space="preserve"> г</w:t>
      </w:r>
      <w:r>
        <w:rPr>
          <w:rFonts w:ascii="Liberation Serif" w:hAnsi="Liberation Serif" w:eastAsia="Liberation Serif" w:cs="Liberation Serif"/>
          <w:color w:val="0070c0"/>
        </w:rPr>
        <w:t xml:space="preserve">.</w:t>
      </w:r>
      <w:r>
        <w:rPr>
          <w:rFonts w:ascii="Liberation Serif" w:hAnsi="Liberation Serif" w:eastAsia="Liberation Serif" w:cs="Liberation Serif"/>
          <w:color w:val="0070c0"/>
        </w:rPr>
        <w:tab/>
      </w:r>
      <w:r>
        <w:rPr>
          <w:rFonts w:ascii="Liberation Serif" w:hAnsi="Liberation Serif" w:eastAsia="Liberation Serif" w:cs="Liberation Serif"/>
          <w:color w:val="0070c0"/>
        </w:rPr>
        <w:tab/>
      </w:r>
      <w:r>
        <w:rPr>
          <w:rFonts w:ascii="Liberation Serif" w:hAnsi="Liberation Serif" w:eastAsia="Liberation Serif" w:cs="Liberation Serif"/>
          <w:color w:val="0070c0"/>
        </w:rPr>
        <w:tab/>
      </w:r>
      <w:r>
        <w:rPr>
          <w:rFonts w:ascii="Liberation Serif" w:hAnsi="Liberation Serif" w:eastAsia="Liberation Serif" w:cs="Liberation Serif"/>
          <w:color w:val="0070c0"/>
        </w:rPr>
        <w:tab/>
      </w:r>
      <w:r>
        <w:rPr>
          <w:rFonts w:ascii="Liberation Serif" w:hAnsi="Liberation Serif" w:eastAsia="Liberation Serif" w:cs="Liberation Serif"/>
          <w:color w:val="0070c0"/>
        </w:rPr>
        <w:tab/>
      </w:r>
      <w:r>
        <w:rPr>
          <w:rFonts w:ascii="Liberation Serif" w:hAnsi="Liberation Serif" w:eastAsia="Liberation Serif" w:cs="Liberation Serif"/>
          <w:color w:val="0070c0"/>
        </w:rPr>
        <w:tab/>
      </w:r>
      <w:r>
        <w:rPr>
          <w:rFonts w:ascii="Liberation Serif" w:hAnsi="Liberation Serif" w:eastAsia="Liberation Serif" w:cs="Liberation Serif"/>
          <w:color w:val="0070c0"/>
        </w:rPr>
        <w:tab/>
      </w:r>
      <w:r>
        <w:rPr>
          <w:rFonts w:ascii="Liberation Serif" w:hAnsi="Liberation Serif" w:eastAsia="Liberation Serif" w:cs="Liberation Serif"/>
          <w:color w:val="0070c0"/>
        </w:rPr>
        <w:tab/>
      </w:r>
      <w:r>
        <w:rPr>
          <w:rFonts w:ascii="Liberation Serif" w:hAnsi="Liberation Serif" w:eastAsia="Liberation Serif" w:cs="Liberation Serif"/>
          <w:color w:val="0070c0"/>
        </w:rPr>
        <w:tab/>
      </w:r>
      <w:r>
        <w:rPr>
          <w:rFonts w:ascii="Liberation Serif" w:hAnsi="Liberation Serif" w:eastAsia="Liberation Serif" w:cs="Liberation Serif"/>
          <w:color w:val="0070c0"/>
        </w:rPr>
        <w:tab/>
        <w:t xml:space="preserve">          </w:t>
      </w:r>
      <w:r>
        <w:rPr>
          <w:rFonts w:ascii="Liberation Serif" w:hAnsi="Liberation Serif" w:eastAsia="Liberation Serif" w:cs="Liberation Serif"/>
          <w:color w:val="0070c0"/>
        </w:rPr>
        <w:t xml:space="preserve"> </w:t>
      </w:r>
      <w:r>
        <w:rPr>
          <w:rFonts w:ascii="Liberation Serif" w:hAnsi="Liberation Serif" w:eastAsia="Liberation Serif" w:cs="Liberation Serif"/>
          <w:color w:val="0070c0"/>
        </w:rPr>
        <w:t xml:space="preserve">№221136</w:t>
      </w:r>
      <w:r>
        <w:rPr>
          <w:rFonts w:ascii="Liberation Serif" w:hAnsi="Liberation Serif" w:eastAsia="Liberation Serif" w:cs="Liberation Serif"/>
          <w:color w:val="0070c0"/>
        </w:rPr>
      </w:r>
      <w:r>
        <w:rPr>
          <w:rFonts w:ascii="Liberation Serif" w:hAnsi="Liberation Serif" w:cs="Liberation Serif"/>
          <w:color w:val="0070c0"/>
        </w:rPr>
      </w:r>
    </w:p>
    <w:p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  <w:t xml:space="preserve">УВЕДОМЛЕНИЕ</w:t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jc w:val="center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 </w:t>
      </w:r>
      <w:r>
        <w:rPr>
          <w:rFonts w:ascii="Liberation Serif" w:hAnsi="Liberation Serif" w:eastAsia="Liberation Serif" w:cs="Liberation Serif"/>
        </w:rPr>
        <w:t xml:space="preserve">внесении изменений </w:t>
      </w:r>
      <w:r>
        <w:rPr>
          <w:rFonts w:ascii="Liberation Serif" w:hAnsi="Liberation Serif" w:eastAsia="Liberation Serif" w:cs="Liberation Serif"/>
        </w:rPr>
        <w:t xml:space="preserve">в закупочную документацию</w:t>
      </w:r>
      <w:r>
        <w:rPr>
          <w:rFonts w:ascii="Liberation Serif" w:hAnsi="Liberation Serif" w:eastAsia="Liberation Serif" w:cs="Liberation Serif"/>
        </w:rPr>
        <w:t xml:space="preserve"> и продлении срока приема предложений</w:t>
      </w:r>
      <w:r>
        <w:rPr>
          <w:rFonts w:ascii="Liberation Serif" w:hAnsi="Liberation Serif" w:eastAsia="Liberation Serif" w:cs="Liberation Serif"/>
        </w:rPr>
      </w:r>
    </w:p>
    <w:p>
      <w:pPr>
        <w:jc w:val="both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</w:t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b/>
        </w:rPr>
        <w:outlineLvl w:val="0"/>
      </w:pPr>
      <w:r>
        <w:rPr>
          <w:rFonts w:ascii="Liberation Serif" w:hAnsi="Liberation Serif" w:eastAsia="Liberation Serif" w:cs="Liberation Serif"/>
          <w:bCs/>
        </w:rPr>
        <w:t xml:space="preserve">В целях удовлетворения нужд Заказчика</w:t>
      </w:r>
      <w:r>
        <w:rPr>
          <w:rFonts w:ascii="Liberation Serif" w:hAnsi="Liberation Serif" w:eastAsia="Liberation Serif" w:cs="Liberation Serif"/>
        </w:rPr>
        <w:t xml:space="preserve">, </w:t>
      </w:r>
      <w:r>
        <w:rPr>
          <w:rFonts w:ascii="Liberation Serif" w:hAnsi="Liberation Serif" w:eastAsia="Liberation Serif" w:cs="Liberation Serif"/>
          <w:bCs/>
        </w:rPr>
        <w:t xml:space="preserve">Организатор закупки ООО «Интер РАО ― Центр управления закупками» (</w:t>
      </w:r>
      <w:r>
        <w:rPr>
          <w:rFonts w:ascii="Liberation Serif" w:hAnsi="Liberation Serif" w:eastAsia="Liberation Serif" w:cs="Liberation Serif"/>
          <w:bCs/>
        </w:rPr>
        <w:t xml:space="preserve">119435, </w:t>
      </w:r>
      <w:r>
        <w:rPr>
          <w:rFonts w:hint="eastAsia" w:ascii="Liberation Serif" w:hAnsi="Liberation Serif" w:eastAsia="Liberation Serif" w:cs="Liberation Serif"/>
          <w:bCs/>
        </w:rPr>
        <w:t xml:space="preserve">г</w:t>
      </w:r>
      <w:r>
        <w:rPr>
          <w:rFonts w:ascii="Liberation Serif" w:hAnsi="Liberation Serif" w:eastAsia="Liberation Serif" w:cs="Liberation Serif"/>
          <w:bCs/>
        </w:rPr>
        <w:t xml:space="preserve">. </w:t>
      </w:r>
      <w:r>
        <w:rPr>
          <w:rFonts w:hint="eastAsia" w:ascii="Liberation Serif" w:hAnsi="Liberation Serif" w:eastAsia="Liberation Serif" w:cs="Liberation Serif"/>
          <w:bCs/>
        </w:rPr>
        <w:t xml:space="preserve">Москва</w:t>
      </w:r>
      <w:r>
        <w:rPr>
          <w:rFonts w:ascii="Liberation Serif" w:hAnsi="Liberation Serif" w:eastAsia="Liberation Serif" w:cs="Liberation Serif"/>
          <w:bCs/>
        </w:rPr>
        <w:t xml:space="preserve">, </w:t>
      </w:r>
      <w:r>
        <w:rPr>
          <w:rFonts w:hint="eastAsia" w:ascii="Liberation Serif" w:hAnsi="Liberation Serif" w:eastAsia="Liberation Serif" w:cs="Liberation Serif"/>
          <w:bCs/>
        </w:rPr>
        <w:t xml:space="preserve">ул</w:t>
      </w:r>
      <w:r>
        <w:rPr>
          <w:rFonts w:ascii="Liberation Serif" w:hAnsi="Liberation Serif" w:eastAsia="Liberation Serif" w:cs="Liberation Serif"/>
          <w:bCs/>
        </w:rPr>
        <w:t xml:space="preserve">. </w:t>
      </w:r>
      <w:r>
        <w:rPr>
          <w:rFonts w:hint="eastAsia" w:ascii="Liberation Serif" w:hAnsi="Liberation Serif" w:eastAsia="Liberation Serif" w:cs="Liberation Serif"/>
          <w:bCs/>
        </w:rPr>
        <w:t xml:space="preserve">Б</w:t>
      </w:r>
      <w:r>
        <w:rPr>
          <w:rFonts w:ascii="Liberation Serif" w:hAnsi="Liberation Serif" w:eastAsia="Liberation Serif" w:cs="Liberation Serif"/>
          <w:bCs/>
        </w:rPr>
        <w:t xml:space="preserve">ольшая</w:t>
      </w:r>
      <w:r>
        <w:rPr>
          <w:rFonts w:ascii="Liberation Serif" w:hAnsi="Liberation Serif" w:eastAsia="Liberation Serif" w:cs="Liberation Serif"/>
          <w:bCs/>
        </w:rPr>
        <w:t xml:space="preserve"> </w:t>
      </w:r>
      <w:r>
        <w:rPr>
          <w:rFonts w:hint="eastAsia" w:ascii="Liberation Serif" w:hAnsi="Liberation Serif" w:eastAsia="Liberation Serif" w:cs="Liberation Serif"/>
          <w:bCs/>
        </w:rPr>
        <w:t xml:space="preserve">Пироговская</w:t>
      </w:r>
      <w:r>
        <w:rPr>
          <w:rFonts w:ascii="Liberation Serif" w:hAnsi="Liberation Serif" w:eastAsia="Liberation Serif" w:cs="Liberation Serif"/>
          <w:bCs/>
        </w:rPr>
        <w:t xml:space="preserve">, </w:t>
      </w:r>
      <w:r>
        <w:rPr>
          <w:rFonts w:hint="eastAsia" w:ascii="Liberation Serif" w:hAnsi="Liberation Serif" w:eastAsia="Liberation Serif" w:cs="Liberation Serif"/>
          <w:bCs/>
        </w:rPr>
        <w:t xml:space="preserve">д</w:t>
      </w:r>
      <w:r>
        <w:rPr>
          <w:rFonts w:ascii="Liberation Serif" w:hAnsi="Liberation Serif" w:eastAsia="Liberation Serif" w:cs="Liberation Serif"/>
          <w:bCs/>
        </w:rPr>
        <w:t xml:space="preserve">. 27, стр. 3)</w:t>
      </w:r>
      <w:r>
        <w:rPr>
          <w:rFonts w:ascii="Liberation Serif" w:hAnsi="Liberation Serif" w:eastAsia="Liberation Serif" w:cs="Liberation Serif"/>
        </w:rPr>
        <w:t xml:space="preserve">, на основании Закупочной документации </w:t>
      </w:r>
      <w:r>
        <w:rPr>
          <w:rFonts w:ascii="Liberation Serif" w:hAnsi="Liberation Serif" w:eastAsia="Liberation Serif" w:cs="Liberation Serif"/>
          <w:bCs/>
        </w:rPr>
        <w:t xml:space="preserve">по </w:t>
      </w:r>
      <w:r>
        <w:rPr>
          <w:rFonts w:ascii="Liberation Serif" w:hAnsi="Liberation Serif" w:eastAsia="Liberation Serif" w:cs="Liberation Serif"/>
          <w:bCs/>
        </w:rPr>
        <w:t xml:space="preserve">открыт</w:t>
      </w:r>
      <w:r>
        <w:rPr>
          <w:rFonts w:ascii="Liberation Serif" w:hAnsi="Liberation Serif" w:eastAsia="Liberation Serif" w:cs="Liberation Serif"/>
          <w:bCs/>
        </w:rPr>
        <w:t xml:space="preserve">ому</w:t>
      </w:r>
      <w:r>
        <w:rPr>
          <w:rFonts w:ascii="Liberation Serif" w:hAnsi="Liberation Serif" w:eastAsia="Liberation Serif" w:cs="Liberation Serif"/>
          <w:bCs/>
        </w:rPr>
        <w:t xml:space="preserve"> </w:t>
      </w:r>
      <w:r>
        <w:rPr>
          <w:rFonts w:ascii="Liberation Serif" w:hAnsi="Liberation Serif" w:eastAsia="Liberation Serif" w:cs="Liberation Serif"/>
          <w:bCs/>
        </w:rPr>
        <w:t xml:space="preserve">запросу котировок </w:t>
      </w:r>
      <w:r>
        <w:rPr>
          <w:rFonts w:ascii="Liberation Serif" w:hAnsi="Liberation Serif" w:eastAsia="Liberation Serif" w:cs="Liberation Serif"/>
          <w:bCs/>
        </w:rPr>
        <w:t xml:space="preserve">на</w:t>
      </w:r>
      <w:r>
        <w:rPr>
          <w:rFonts w:ascii="Liberation Serif" w:hAnsi="Liberation Serif" w:eastAsia="Liberation Serif" w:cs="Liberation Serif"/>
          <w:bCs/>
        </w:rPr>
        <w:t xml:space="preserve">: </w:t>
      </w:r>
      <w:r>
        <w:rPr>
          <w:rFonts w:ascii="Liberation Serif" w:hAnsi="Liberation Serif" w:eastAsia="Liberation Serif" w:cs="Liberation Serif"/>
          <w:b/>
          <w:bCs/>
        </w:rPr>
        <w:t xml:space="preserve">Услуги мониторинга автотранспорта для нужд ООО «ПетроЭнергоКонтроль»</w:t>
      </w:r>
      <w:r>
        <w:rPr>
          <w:rFonts w:ascii="Liberation Serif" w:hAnsi="Liberation Serif" w:eastAsia="Liberation Serif" w:cs="Liberation Serif"/>
        </w:rPr>
        <w:t xml:space="preserve">,</w:t>
      </w:r>
      <w:r>
        <w:rPr>
          <w:rFonts w:ascii="Liberation Serif" w:hAnsi="Liberation Serif" w:eastAsia="Liberation Serif" w:cs="Liberation Serif"/>
        </w:rPr>
        <w:t xml:space="preserve"> настоящим сообщает о </w:t>
      </w:r>
      <w:r>
        <w:rPr>
          <w:rFonts w:ascii="Liberation Serif" w:hAnsi="Liberation Serif" w:eastAsia="Liberation Serif" w:cs="Liberation Serif"/>
        </w:rPr>
        <w:t xml:space="preserve">внесении изменений в </w:t>
      </w:r>
      <w:r>
        <w:rPr>
          <w:rFonts w:ascii="Liberation Serif" w:hAnsi="Liberation Serif" w:eastAsia="Liberation Serif" w:cs="Liberation Serif"/>
        </w:rPr>
        <w:t xml:space="preserve">техническ</w:t>
      </w:r>
      <w:r>
        <w:rPr>
          <w:rFonts w:ascii="Liberation Serif" w:hAnsi="Liberation Serif" w:eastAsia="Liberation Serif" w:cs="Liberation Serif"/>
        </w:rPr>
        <w:t xml:space="preserve">ую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часть </w:t>
      </w:r>
      <w:r>
        <w:rPr>
          <w:rFonts w:ascii="Liberation Serif" w:hAnsi="Liberation Serif" w:eastAsia="Liberation Serif" w:cs="Liberation Serif"/>
        </w:rPr>
        <w:t xml:space="preserve">и продлении срока приема предложений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  <w:b/>
        </w:rPr>
      </w:r>
    </w:p>
    <w:p>
      <w:pPr>
        <w:contextualSpacing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752"/>
        <w:contextualSpacing w:val="0"/>
        <w:ind w:left="0"/>
        <w:jc w:val="both"/>
        <w:spacing w:before="60" w:after="60"/>
        <w:widowControl w:val="off"/>
        <w:rPr>
          <w:rFonts w:ascii="Liberation Serif" w:hAnsi="Liberation Serif" w:cs="Liberation Serif"/>
          <w:b/>
        </w:rPr>
        <w:outlineLvl w:val="0"/>
      </w:pPr>
      <w:r>
        <w:rPr>
          <w:rFonts w:ascii="Liberation Serif" w:hAnsi="Liberation Serif" w:eastAsia="Liberation Serif" w:cs="Liberation Serif"/>
          <w:b/>
        </w:rPr>
        <w:t xml:space="preserve">П.21 извещения: </w:t>
      </w: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eastAsia="Liberation Serif" w:cs="Liberation Serif"/>
          <w:b/>
        </w:rPr>
      </w:r>
    </w:p>
    <w:p>
      <w:pPr>
        <w:jc w:val="both"/>
        <w:spacing w:before="60" w:after="60"/>
        <w:widowControl w:val="off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>
        <w:rPr>
          <w:rFonts w:ascii="Liberation Serif" w:hAnsi="Liberation Serif" w:cs="Liberation Serif"/>
          <w:b/>
        </w:rPr>
        <w:t xml:space="preserve">до 14:00 (по московскому времени) </w:t>
      </w:r>
      <w:r>
        <w:rPr>
          <w:rFonts w:ascii="Liberation Serif" w:hAnsi="Liberation Serif" w:cs="Liberation Serif"/>
          <w:b/>
        </w:rPr>
        <w:t xml:space="preserve">«02</w:t>
      </w:r>
      <w:r>
        <w:rPr>
          <w:rFonts w:ascii="Liberation Serif" w:hAnsi="Liberation Serif" w:cs="Liberation Serif"/>
          <w:b/>
        </w:rPr>
        <w:t xml:space="preserve">» </w:t>
      </w:r>
      <w:r>
        <w:rPr>
          <w:rFonts w:ascii="Liberation Serif" w:hAnsi="Liberation Serif" w:cs="Liberation Serif"/>
          <w:b/>
        </w:rPr>
        <w:t xml:space="preserve">дека</w:t>
      </w:r>
      <w:r>
        <w:rPr>
          <w:rFonts w:ascii="Liberation Serif" w:hAnsi="Liberation Serif" w:cs="Liberation Serif"/>
          <w:b/>
          <w:bCs/>
        </w:rPr>
        <w:t xml:space="preserve">бря</w:t>
      </w:r>
      <w:r>
        <w:rPr>
          <w:rFonts w:ascii="Liberation Serif" w:hAnsi="Liberation Serif" w:cs="Liberation Serif"/>
          <w:b/>
          <w:bCs/>
        </w:rPr>
        <w:t xml:space="preserve"> </w:t>
      </w:r>
      <w:r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  <w:t xml:space="preserve">2025 года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</w:rPr>
        <w:t xml:space="preserve">через соответствующий функционал электронной торговой площадки, указанный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_Ref183096953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закупки».</w:t>
      </w:r>
      <w:r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752"/>
        <w:contextualSpacing w:val="0"/>
        <w:ind w:left="0"/>
        <w:jc w:val="both"/>
        <w:spacing w:before="60" w:after="60"/>
        <w:widowControl w:val="off"/>
        <w:rPr>
          <w:rFonts w:ascii="Liberation Serif" w:hAnsi="Liberation Serif" w:cs="Liberation Serif"/>
          <w:b/>
        </w:rPr>
        <w:outlineLvl w:val="0"/>
      </w:pPr>
      <w:r>
        <w:rPr>
          <w:rFonts w:ascii="Liberation Serif" w:hAnsi="Liberation Serif" w:eastAsia="Liberation Serif" w:cs="Liberation Serif"/>
          <w:b/>
        </w:rPr>
        <w:t xml:space="preserve">П.22 извещения: </w:t>
      </w: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eastAsia="Liberation Serif" w:cs="Liberation Serif"/>
          <w:b/>
        </w:rPr>
      </w:r>
    </w:p>
    <w:p>
      <w:pPr>
        <w:pStyle w:val="752"/>
        <w:contextualSpacing w:val="0"/>
        <w:ind w:left="0" w:firstLine="0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Предусмотрен этап проведения </w:t>
      </w:r>
      <w:r>
        <w:rPr>
          <w:rFonts w:ascii="Liberation Serif" w:hAnsi="Liberation Serif" w:cs="Liberation Serif"/>
        </w:rPr>
        <w:t xml:space="preserve">уторговывания</w:t>
      </w:r>
      <w:r>
        <w:rPr>
          <w:rFonts w:ascii="Liberation Serif" w:hAnsi="Liberation Serif" w:cs="Liberation Serif"/>
        </w:rPr>
        <w:t xml:space="preserve"> в соответствии с функционалом ЭТП.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52"/>
        <w:contextualSpacing w:val="0"/>
        <w:ind w:left="0" w:firstLine="0"/>
        <w:jc w:val="both"/>
        <w:spacing w:before="6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Ожидание этапа </w:t>
      </w:r>
      <w:r>
        <w:rPr>
          <w:rFonts w:ascii="Liberation Serif" w:hAnsi="Liberation Serif" w:cs="Liberation Serif"/>
        </w:rPr>
        <w:t xml:space="preserve">уторговывания</w:t>
      </w:r>
      <w:r>
        <w:rPr>
          <w:rFonts w:ascii="Liberation Serif" w:hAnsi="Liberation Serif" w:cs="Liberation Serif"/>
        </w:rPr>
        <w:t xml:space="preserve">: </w:t>
      </w:r>
      <w:r>
        <w:rPr>
          <w:rFonts w:ascii="Liberation Serif" w:hAnsi="Liberation Serif" w:cs="Liberation Serif"/>
          <w:b/>
        </w:rPr>
        <w:t xml:space="preserve">в течение 1 часа с момента окончания срока подачи заявок.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752"/>
        <w:contextualSpacing w:val="0"/>
        <w:ind w:left="0" w:firstLine="0"/>
        <w:jc w:val="both"/>
        <w:spacing w:before="6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Проведение </w:t>
      </w:r>
      <w:r>
        <w:rPr>
          <w:rFonts w:ascii="Liberation Serif" w:hAnsi="Liberation Serif" w:cs="Liberation Serif"/>
        </w:rPr>
        <w:t xml:space="preserve">уторговывания</w:t>
      </w:r>
      <w:r>
        <w:rPr>
          <w:rFonts w:ascii="Liberation Serif" w:hAnsi="Liberation Serif" w:cs="Liberation Serif"/>
        </w:rPr>
        <w:t xml:space="preserve">: </w:t>
      </w:r>
      <w:r>
        <w:rPr>
          <w:rFonts w:ascii="Liberation Serif" w:hAnsi="Liberation Serif" w:cs="Liberation Serif"/>
          <w:b/>
        </w:rPr>
        <w:t xml:space="preserve">не более 3-х часов с момента начала торговой сессии.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752"/>
        <w:contextualSpacing w:val="0"/>
        <w:ind w:left="0" w:firstLine="0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Загрузка окончательных предложений: </w:t>
      </w:r>
      <w:r>
        <w:rPr>
          <w:rFonts w:ascii="Liberation Serif" w:hAnsi="Liberation Serif" w:cs="Liberation Serif"/>
          <w:b/>
          <w:bCs/>
        </w:rPr>
        <w:t xml:space="preserve">до «</w:t>
      </w:r>
      <w:r>
        <w:rPr>
          <w:rFonts w:ascii="Liberation Serif" w:hAnsi="Liberation Serif" w:cs="Liberation Serif"/>
          <w:b/>
          <w:bCs/>
        </w:rPr>
        <w:t xml:space="preserve">03</w:t>
      </w:r>
      <w:r>
        <w:rPr>
          <w:rFonts w:ascii="Liberation Serif" w:hAnsi="Liberation Serif" w:cs="Liberation Serif"/>
          <w:b/>
          <w:bCs/>
        </w:rPr>
        <w:t xml:space="preserve">» </w:t>
      </w:r>
      <w:r>
        <w:rPr>
          <w:rFonts w:ascii="Liberation Serif" w:hAnsi="Liberation Serif" w:cs="Liberation Serif"/>
          <w:b/>
        </w:rPr>
        <w:t xml:space="preserve">дека</w:t>
      </w:r>
      <w:r>
        <w:rPr>
          <w:rFonts w:ascii="Liberation Serif" w:hAnsi="Liberation Serif" w:cs="Liberation Serif"/>
          <w:b/>
          <w:bCs/>
        </w:rPr>
        <w:t xml:space="preserve">бря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bCs/>
        </w:rPr>
        <w:t xml:space="preserve">2025 г. до 14:00</w:t>
      </w:r>
      <w:r>
        <w:rPr>
          <w:rFonts w:ascii="Liberation Serif" w:hAnsi="Liberation Serif" w:cs="Liberation Serif"/>
        </w:rPr>
        <w:t xml:space="preserve"> (+ 1 раб. день к дате и времени окончания срока подачи предложений).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cs="Liberation Serif"/>
        </w:rPr>
        <w:t xml:space="preserve">Процедура вскрытия проводится в дату и время окончания загрузки окончательных предложений.</w:t>
      </w:r>
      <w:r/>
      <w:r>
        <w:rPr>
          <w:rFonts w:ascii="Liberation Serif" w:hAnsi="Liberation Serif" w:cs="Liberation Serif"/>
        </w:rPr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752"/>
        <w:contextualSpacing w:val="0"/>
        <w:ind w:left="0"/>
        <w:jc w:val="both"/>
        <w:spacing w:before="60" w:after="60"/>
        <w:widowControl w:val="off"/>
        <w:rPr>
          <w:rFonts w:ascii="Liberation Serif" w:hAnsi="Liberation Serif" w:cs="Liberation Serif"/>
          <w:b/>
        </w:rPr>
        <w:outlineLvl w:val="0"/>
      </w:pPr>
      <w:r>
        <w:rPr>
          <w:rFonts w:ascii="Liberation Serif" w:hAnsi="Liberation Serif" w:eastAsia="Liberation Serif" w:cs="Liberation Serif"/>
          <w:b/>
        </w:rPr>
        <w:t xml:space="preserve">П.23 извещения: </w:t>
      </w: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eastAsia="Liberation Serif" w:cs="Liberation Serif"/>
          <w:b/>
        </w:rPr>
      </w:r>
    </w:p>
    <w:p>
      <w:pPr>
        <w:jc w:val="both"/>
        <w:spacing w:before="60" w:after="60"/>
        <w:widowControl w:val="off"/>
        <w:rPr>
          <w:rFonts w:ascii="Liberation Serif" w:hAnsi="Liberation Serif" w:cs="Liberation Serif"/>
          <w:b/>
        </w:rPr>
        <w:outlineLvl w:val="0"/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  <w:t xml:space="preserve">Организатор закупки проведет процедуру вскрытия конвертов: </w:t>
      </w:r>
      <w:r>
        <w:rPr>
          <w:rFonts w:ascii="Liberation Serif" w:hAnsi="Liberation Serif" w:cs="Liberation Serif"/>
          <w:b/>
          <w:bCs/>
        </w:rPr>
        <w:t xml:space="preserve">«03</w:t>
      </w:r>
      <w:r>
        <w:rPr>
          <w:rFonts w:ascii="Liberation Serif" w:hAnsi="Liberation Serif" w:cs="Liberation Serif"/>
          <w:b/>
          <w:bCs/>
        </w:rPr>
        <w:t xml:space="preserve">» </w:t>
      </w:r>
      <w:r>
        <w:rPr>
          <w:rFonts w:ascii="Liberation Serif" w:hAnsi="Liberation Serif" w:cs="Liberation Serif"/>
          <w:b/>
        </w:rPr>
        <w:t xml:space="preserve">дека</w:t>
      </w:r>
      <w:r>
        <w:rPr>
          <w:rFonts w:ascii="Liberation Serif" w:hAnsi="Liberation Serif" w:cs="Liberation Serif"/>
          <w:b/>
          <w:bCs/>
        </w:rPr>
        <w:t xml:space="preserve">бря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</w:rPr>
        <w:t xml:space="preserve">2025 года</w:t>
      </w:r>
      <w:r>
        <w:rPr>
          <w:rFonts w:ascii="Liberation Serif" w:hAnsi="Liberation Serif" w:cs="Liberation Serif"/>
          <w:b/>
        </w:rPr>
        <w:t xml:space="preserve">.</w:t>
      </w:r>
      <w:r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  <w:b/>
        </w:rPr>
      </w:r>
    </w:p>
    <w:p>
      <w:pPr>
        <w:pStyle w:val="752"/>
        <w:contextualSpacing w:val="0"/>
        <w:ind w:left="0"/>
        <w:jc w:val="both"/>
        <w:spacing w:before="60" w:after="60"/>
        <w:widowControl w:val="off"/>
        <w:rPr>
          <w:rFonts w:ascii="Liberation Serif" w:hAnsi="Liberation Serif" w:cs="Liberation Serif"/>
          <w:b/>
        </w:rPr>
        <w:outlineLvl w:val="0"/>
      </w:pPr>
      <w:r>
        <w:rPr>
          <w:rFonts w:ascii="Liberation Serif" w:hAnsi="Liberation Serif" w:eastAsia="Liberation Serif" w:cs="Liberation Serif"/>
          <w:b/>
        </w:rPr>
        <w:t xml:space="preserve">П.24 извещения: </w:t>
      </w: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eastAsia="Liberation Serif" w:cs="Liberation Serif"/>
          <w:b/>
        </w:rPr>
      </w:r>
    </w:p>
    <w:p>
      <w:pPr>
        <w:contextualSpacing/>
        <w:ind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  <w:t xml:space="preserve">Дата рассмотрения предложений Участников закупки и подведения итогов </w:t>
      </w:r>
      <w:r>
        <w:rPr>
          <w:rFonts w:ascii="Liberation Serif" w:hAnsi="Liberation Serif" w:cs="Liberation Serif"/>
        </w:rPr>
        <w:t xml:space="preserve">закупки: </w:t>
      </w:r>
      <w:r>
        <w:rPr>
          <w:rFonts w:ascii="Liberation Serif" w:hAnsi="Liberation Serif" w:cs="Liberation Serif"/>
          <w:b/>
        </w:rPr>
        <w:t xml:space="preserve">до «19</w:t>
      </w:r>
      <w:r>
        <w:rPr>
          <w:rFonts w:ascii="Liberation Serif" w:hAnsi="Liberation Serif" w:cs="Liberation Serif"/>
          <w:b/>
        </w:rPr>
        <w:t xml:space="preserve">» дека</w:t>
      </w:r>
      <w:r>
        <w:rPr>
          <w:rFonts w:ascii="Liberation Serif" w:hAnsi="Liberation Serif" w:cs="Liberation Serif"/>
          <w:b/>
          <w:bCs/>
        </w:rPr>
        <w:t xml:space="preserve">бря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</w:rPr>
        <w:t xml:space="preserve">2025 года</w:t>
      </w:r>
      <w:r>
        <w:rPr>
          <w:rStyle w:val="751"/>
          <w:rFonts w:ascii="Liberation Serif" w:hAnsi="Liberation Serif" w:cs="Liberation Serif"/>
          <w:b/>
        </w:rPr>
        <w:footnoteReference w:id="2"/>
      </w:r>
      <w:r>
        <w:rPr>
          <w:rFonts w:ascii="Liberation Serif" w:hAnsi="Liberation Serif" w:cs="Liberation Serif"/>
          <w:b/>
        </w:rPr>
        <w:t xml:space="preserve">.</w:t>
      </w:r>
      <w:r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contextualSpacing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bookmarkStart w:id="1" w:name="_Toc524680320"/>
      <w:r>
        <w:rPr>
          <w:rFonts w:ascii="Liberation Serif" w:hAnsi="Liberation Serif" w:eastAsia="Liberation Serif" w:cs="Liberation Serif"/>
        </w:rPr>
      </w:r>
      <w:bookmarkStart w:id="2" w:name="_Toc524680516"/>
      <w:r>
        <w:rPr>
          <w:rFonts w:ascii="Liberation Serif" w:hAnsi="Liberation Serif" w:eastAsia="Liberation Serif" w:cs="Liberation Serif"/>
        </w:rPr>
      </w:r>
      <w:bookmarkStart w:id="3" w:name="_Toc524680714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contextualSpacing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Просим учитывать данные изменения при подготовке заявок на участие в закупке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eastAsia="Liberation Serif" w:cs="Liberation Serif"/>
        </w:rPr>
      </w:r>
    </w:p>
    <w:p>
      <w:pPr>
        <w:contextualSpacing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jc w:val="both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Приложения:</w:t>
      </w:r>
      <w:r>
        <w:rPr>
          <w:rFonts w:ascii="Liberation Serif" w:hAnsi="Liberation Serif" w:cs="Liberation Serif"/>
          <w:b/>
        </w:rPr>
      </w:r>
    </w:p>
    <w:p>
      <w:pPr>
        <w:jc w:val="both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Приложение №1 – </w:t>
      </w:r>
      <w:r>
        <w:rPr>
          <w:rFonts w:ascii="Liberation Serif" w:hAnsi="Liberation Serif" w:eastAsia="Liberation Serif" w:cs="Liberation Serif"/>
          <w:b/>
        </w:rPr>
        <w:t xml:space="preserve">Техническ</w:t>
      </w:r>
      <w:bookmarkEnd w:id="1"/>
      <w:r>
        <w:rPr>
          <w:rFonts w:ascii="Liberation Serif" w:hAnsi="Liberation Serif" w:eastAsia="Liberation Serif" w:cs="Liberation Serif"/>
        </w:rPr>
      </w:r>
      <w:bookmarkEnd w:id="2"/>
      <w:r>
        <w:rPr>
          <w:rFonts w:ascii="Liberation Serif" w:hAnsi="Liberation Serif" w:eastAsia="Liberation Serif" w:cs="Liberation Serif"/>
        </w:rPr>
      </w:r>
      <w:bookmarkEnd w:id="3"/>
      <w:r>
        <w:rPr>
          <w:rFonts w:ascii="Liberation Serif" w:hAnsi="Liberation Serif" w:eastAsia="Liberation Serif" w:cs="Liberation Serif"/>
          <w:b/>
        </w:rPr>
        <w:t xml:space="preserve">ое задание</w:t>
      </w:r>
      <w:r>
        <w:rPr>
          <w:rFonts w:ascii="Liberation Serif" w:hAnsi="Liberation Serif" w:cs="Liberation Serif"/>
          <w:b/>
        </w:rPr>
      </w:r>
    </w:p>
    <w:sectPr>
      <w:headerReference w:type="first" r:id="rId9"/>
      <w:footerReference w:type="default" r:id="rId10"/>
      <w:footnotePr/>
      <w:endnotePr/>
      <w:type w:val="nextPage"/>
      <w:pgSz w:w="11906" w:h="16838" w:orient="portrait"/>
      <w:pgMar w:top="851" w:right="567" w:bottom="1276" w:left="1134" w:header="568" w:footer="221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Helios">
    <w:panose1 w:val="020B0604020202020204"/>
  </w:font>
  <w:font w:name="HeliosCond">
    <w:panose1 w:val="020B0604020202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 xml:space="preserve">Общество с ограниченной отв</w:t>
    </w:r>
    <w:r>
      <w:rPr>
        <w:color w:val="365f91"/>
        <w:sz w:val="16"/>
        <w:szCs w:val="16"/>
      </w:rPr>
      <w:t xml:space="preserve">е</w:t>
    </w:r>
    <w:r>
      <w:rPr>
        <w:color w:val="365f91"/>
        <w:sz w:val="16"/>
        <w:szCs w:val="16"/>
      </w:rPr>
      <w:t xml:space="preserve">т</w:t>
    </w:r>
    <w:r>
      <w:rPr>
        <w:color w:val="365f91"/>
        <w:sz w:val="16"/>
        <w:szCs w:val="16"/>
      </w:rPr>
      <w:t xml:space="preserve">ственностью</w:t>
    </w:r>
    <w:r>
      <w:rPr>
        <w:color w:val="365f91"/>
        <w:sz w:val="16"/>
        <w:szCs w:val="16"/>
      </w:rPr>
      <w:t xml:space="preserve"> «И</w:t>
    </w:r>
    <w:r>
      <w:rPr>
        <w:color w:val="365f91"/>
        <w:sz w:val="16"/>
        <w:szCs w:val="16"/>
      </w:rPr>
      <w:t xml:space="preserve">нтер</w:t>
    </w:r>
    <w:r>
      <w:rPr>
        <w:color w:val="365f91"/>
        <w:sz w:val="16"/>
        <w:szCs w:val="16"/>
      </w:rPr>
      <w:t xml:space="preserve"> РАО </w:t>
    </w:r>
    <w:r>
      <w:rPr>
        <w:color w:val="365f91"/>
        <w:sz w:val="16"/>
        <w:szCs w:val="16"/>
      </w:rPr>
      <w:t xml:space="preserve">―</w:t>
    </w:r>
    <w:r>
      <w:rPr>
        <w:color w:val="365f91"/>
        <w:sz w:val="16"/>
        <w:szCs w:val="16"/>
      </w:rPr>
      <w:t xml:space="preserve"> Центр управления закупками»</w:t>
    </w:r>
    <w:r>
      <w:rPr>
        <w:sz w:val="28"/>
        <w:szCs w:val="28"/>
      </w:rPr>
    </w:r>
  </w:p>
  <w:p>
    <w:pPr>
      <w:pStyle w:val="74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767"/>
      </w:pPr>
      <w:r>
        <w:rPr>
          <w:rStyle w:val="751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W w:w="11907" w:type="dxa"/>
          <w:vAlign w:val="center"/>
          <w:textDirection w:val="lrTb"/>
          <w:noWrap w:val="false"/>
        </w:tcPr>
        <w:p>
          <w:pPr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9525" b="9525"/>
                    <wp:docPr id="1" name="Рисунок 5" descr="Горизонтальный 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Рисунок 1" descr="Горизонтальный JPG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W w:w="11907" w:type="dxa"/>
          <w:vAlign w:val="center"/>
          <w:textDirection w:val="lrTb"/>
          <w:noWrap w:val="false"/>
        </w:tcPr>
        <w:p>
          <w:pPr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Пироговская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743"/>
      <w:rPr>
        <w:lang w:val="ru-RU"/>
      </w:rPr>
    </w:pPr>
    <w:r>
      <w:rPr>
        <w:lang w:val="ru-RU"/>
      </w:rPr>
    </w:r>
    <w:r>
      <w:rPr>
        <w:lang w:val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750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25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pStyle w:val="765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  <w:rPr>
        <w:rFonts w:hint="default"/>
      </w:rPr>
    </w:lvl>
  </w:abstractNum>
  <w:abstractNum w:abstractNumId="3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8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0" w:leader="none"/>
        </w:tabs>
      </w:pPr>
      <w:rPr>
        <w:rFonts w:ascii="Times New Roman" w:hAnsi="Times New Roman" w:eastAsia="Times New Roman" w:cs="Times New Roman"/>
        <w:b/>
        <w:i w:val="0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0" w:leader="none"/>
        </w:tabs>
      </w:pPr>
      <w:rPr>
        <w:rFonts w:ascii="Times New Roman" w:hAnsi="Times New Roman" w:eastAsia="Times New Roman" w:cs="Times New Roman"/>
        <w:b/>
        <w:i w:val="0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0" w:leader="none"/>
        </w:tabs>
      </w:pPr>
      <w:rPr>
        <w:rFonts w:ascii="Times New Roman" w:hAnsi="Times New Roman" w:eastAsia="Times New Roman" w:cs="Times New Roman"/>
        <w:b/>
        <w:i w:val="0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39"/>
    <w:next w:val="73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4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39"/>
    <w:next w:val="73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4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39"/>
    <w:next w:val="73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4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39"/>
    <w:next w:val="73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4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39"/>
    <w:next w:val="73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4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39"/>
    <w:next w:val="73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4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39"/>
    <w:next w:val="73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4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39"/>
    <w:next w:val="73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4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39"/>
    <w:next w:val="73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4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39"/>
    <w:next w:val="73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40"/>
    <w:link w:val="34"/>
    <w:uiPriority w:val="10"/>
    <w:rPr>
      <w:sz w:val="48"/>
      <w:szCs w:val="48"/>
    </w:rPr>
  </w:style>
  <w:style w:type="paragraph" w:styleId="36">
    <w:name w:val="Subtitle"/>
    <w:basedOn w:val="739"/>
    <w:next w:val="73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40"/>
    <w:link w:val="36"/>
    <w:uiPriority w:val="11"/>
    <w:rPr>
      <w:sz w:val="24"/>
      <w:szCs w:val="24"/>
    </w:rPr>
  </w:style>
  <w:style w:type="paragraph" w:styleId="38">
    <w:name w:val="Quote"/>
    <w:basedOn w:val="739"/>
    <w:next w:val="73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39"/>
    <w:next w:val="73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40"/>
    <w:link w:val="743"/>
    <w:uiPriority w:val="99"/>
  </w:style>
  <w:style w:type="character" w:styleId="45">
    <w:name w:val="Footer Char"/>
    <w:basedOn w:val="740"/>
    <w:link w:val="748"/>
    <w:uiPriority w:val="99"/>
  </w:style>
  <w:style w:type="paragraph" w:styleId="46">
    <w:name w:val="Caption"/>
    <w:basedOn w:val="739"/>
    <w:next w:val="739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740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7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767"/>
    <w:uiPriority w:val="99"/>
    <w:rPr>
      <w:sz w:val="18"/>
    </w:rPr>
  </w:style>
  <w:style w:type="paragraph" w:styleId="178">
    <w:name w:val="endnote text"/>
    <w:basedOn w:val="73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40"/>
    <w:uiPriority w:val="99"/>
    <w:semiHidden/>
    <w:unhideWhenUsed/>
    <w:rPr>
      <w:vertAlign w:val="superscript"/>
    </w:rPr>
  </w:style>
  <w:style w:type="paragraph" w:styleId="181">
    <w:name w:val="toc 1"/>
    <w:basedOn w:val="739"/>
    <w:next w:val="73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39"/>
    <w:next w:val="739"/>
    <w:uiPriority w:val="39"/>
    <w:unhideWhenUsed/>
    <w:pPr>
      <w:ind w:left="283" w:right="0" w:firstLine="0"/>
      <w:spacing w:after="57"/>
    </w:pPr>
  </w:style>
  <w:style w:type="paragraph" w:styleId="184">
    <w:name w:val="toc 4"/>
    <w:basedOn w:val="739"/>
    <w:next w:val="73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39"/>
    <w:next w:val="73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39"/>
    <w:next w:val="73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39"/>
    <w:next w:val="73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39"/>
    <w:next w:val="73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39"/>
    <w:next w:val="73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39"/>
    <w:next w:val="739"/>
    <w:uiPriority w:val="99"/>
    <w:unhideWhenUsed/>
    <w:pPr>
      <w:spacing w:after="0" w:afterAutospacing="0"/>
    </w:pPr>
  </w:style>
  <w:style w:type="paragraph" w:styleId="73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40" w:default="1">
    <w:name w:val="Default Paragraph Font"/>
    <w:uiPriority w:val="1"/>
    <w:semiHidden/>
    <w:unhideWhenUsed/>
  </w:style>
  <w:style w:type="table" w:styleId="7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2" w:default="1">
    <w:name w:val="No List"/>
    <w:uiPriority w:val="99"/>
    <w:semiHidden/>
    <w:unhideWhenUsed/>
  </w:style>
  <w:style w:type="paragraph" w:styleId="743">
    <w:name w:val="Header"/>
    <w:basedOn w:val="739"/>
    <w:link w:val="744"/>
    <w:uiPriority w:val="99"/>
    <w:pPr>
      <w:tabs>
        <w:tab w:val="center" w:pos="4677" w:leader="none"/>
        <w:tab w:val="right" w:pos="9355" w:leader="none"/>
      </w:tabs>
    </w:pPr>
  </w:style>
  <w:style w:type="character" w:styleId="744" w:customStyle="1">
    <w:name w:val="Верхний колонтитул Знак"/>
    <w:basedOn w:val="740"/>
    <w:link w:val="74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45">
    <w:name w:val="Balloon Text"/>
    <w:basedOn w:val="739"/>
    <w:link w:val="746"/>
    <w:uiPriority w:val="99"/>
    <w:semiHidden/>
    <w:unhideWhenUsed/>
    <w:rPr>
      <w:rFonts w:ascii="Tahoma" w:hAnsi="Tahoma" w:cs="Tahoma"/>
      <w:sz w:val="16"/>
      <w:szCs w:val="16"/>
    </w:rPr>
  </w:style>
  <w:style w:type="character" w:styleId="746" w:customStyle="1">
    <w:name w:val="Текст выноски Знак"/>
    <w:basedOn w:val="740"/>
    <w:link w:val="745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747">
    <w:name w:val="Hyperlink"/>
    <w:basedOn w:val="740"/>
    <w:uiPriority w:val="99"/>
    <w:unhideWhenUsed/>
    <w:rPr>
      <w:color w:val="0000ff" w:themeColor="hyperlink"/>
      <w:u w:val="single"/>
    </w:rPr>
  </w:style>
  <w:style w:type="paragraph" w:styleId="748">
    <w:name w:val="Footer"/>
    <w:basedOn w:val="739"/>
    <w:link w:val="74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49" w:customStyle="1">
    <w:name w:val="Нижний колонтитул Знак"/>
    <w:basedOn w:val="740"/>
    <w:link w:val="74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50">
    <w:name w:val="List Number"/>
    <w:basedOn w:val="739"/>
    <w:uiPriority w:val="99"/>
    <w:unhideWhenUsed/>
    <w:pPr>
      <w:numPr>
        <w:ilvl w:val="0"/>
        <w:numId w:val="1"/>
      </w:numPr>
      <w:contextualSpacing/>
    </w:pPr>
  </w:style>
  <w:style w:type="character" w:styleId="751">
    <w:name w:val="footnote reference"/>
    <w:basedOn w:val="740"/>
    <w:rPr>
      <w:vertAlign w:val="superscript"/>
    </w:rPr>
  </w:style>
  <w:style w:type="paragraph" w:styleId="752">
    <w:name w:val="List Paragraph"/>
    <w:basedOn w:val="739"/>
    <w:link w:val="758"/>
    <w:uiPriority w:val="34"/>
    <w:qFormat/>
    <w:pPr>
      <w:contextualSpacing/>
      <w:ind w:left="720"/>
    </w:pPr>
  </w:style>
  <w:style w:type="paragraph" w:styleId="753" w:customStyle="1">
    <w:name w:val="Style12"/>
    <w:basedOn w:val="739"/>
    <w:pPr>
      <w:ind w:firstLine="691"/>
      <w:jc w:val="both"/>
      <w:spacing w:line="317" w:lineRule="exact"/>
      <w:widowControl w:val="off"/>
    </w:pPr>
  </w:style>
  <w:style w:type="character" w:styleId="754" w:customStyle="1">
    <w:name w:val="Font Style128"/>
    <w:rPr>
      <w:rFonts w:hint="default" w:ascii="Times New Roman" w:hAnsi="Times New Roman" w:cs="Times New Roman"/>
      <w:color w:val="000000"/>
      <w:sz w:val="26"/>
      <w:szCs w:val="26"/>
    </w:rPr>
  </w:style>
  <w:style w:type="table" w:styleId="755">
    <w:name w:val="Table Grid"/>
    <w:basedOn w:val="74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56">
    <w:name w:val="toc 3"/>
    <w:basedOn w:val="739"/>
    <w:next w:val="739"/>
    <w:semiHidden/>
    <w:pPr>
      <w:ind w:left="1979" w:right="1134" w:hanging="902"/>
      <w:spacing w:after="120"/>
      <w:tabs>
        <w:tab w:val="left" w:pos="1980" w:leader="none"/>
        <w:tab w:val="right" w:pos="10195" w:leader="dot"/>
      </w:tabs>
    </w:pPr>
    <w:rPr>
      <w:iCs/>
    </w:rPr>
  </w:style>
  <w:style w:type="character" w:styleId="757">
    <w:name w:val="FollowedHyperlink"/>
    <w:rPr>
      <w:color w:val="800080"/>
      <w:u w:val="single"/>
    </w:rPr>
  </w:style>
  <w:style w:type="character" w:styleId="758" w:customStyle="1">
    <w:name w:val="Абзац списка Знак"/>
    <w:link w:val="752"/>
    <w:uiPriority w:val="34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59">
    <w:name w:val="page number"/>
    <w:rPr>
      <w:rFonts w:ascii="Times New Roman" w:hAnsi="Times New Roman"/>
      <w:sz w:val="20"/>
    </w:rPr>
  </w:style>
  <w:style w:type="character" w:styleId="760">
    <w:name w:val="annotation reference"/>
    <w:basedOn w:val="740"/>
    <w:uiPriority w:val="99"/>
    <w:semiHidden/>
    <w:unhideWhenUsed/>
    <w:rPr>
      <w:sz w:val="16"/>
      <w:szCs w:val="16"/>
    </w:rPr>
  </w:style>
  <w:style w:type="paragraph" w:styleId="761">
    <w:name w:val="annotation text"/>
    <w:basedOn w:val="739"/>
    <w:link w:val="762"/>
    <w:uiPriority w:val="99"/>
    <w:semiHidden/>
    <w:unhideWhenUsed/>
    <w:rPr>
      <w:sz w:val="20"/>
      <w:szCs w:val="20"/>
    </w:rPr>
  </w:style>
  <w:style w:type="character" w:styleId="762" w:customStyle="1">
    <w:name w:val="Текст примечания Знак"/>
    <w:basedOn w:val="740"/>
    <w:link w:val="761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763">
    <w:name w:val="annotation subject"/>
    <w:basedOn w:val="761"/>
    <w:next w:val="761"/>
    <w:link w:val="764"/>
    <w:uiPriority w:val="99"/>
    <w:semiHidden/>
    <w:unhideWhenUsed/>
    <w:rPr>
      <w:b/>
      <w:bCs/>
    </w:rPr>
  </w:style>
  <w:style w:type="character" w:styleId="764" w:customStyle="1">
    <w:name w:val="Тема примечания Знак"/>
    <w:basedOn w:val="762"/>
    <w:link w:val="763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765" w:customStyle="1">
    <w:name w:val="Подподпункт"/>
    <w:basedOn w:val="739"/>
    <w:link w:val="766"/>
    <w:pPr>
      <w:numPr>
        <w:ilvl w:val="0"/>
        <w:numId w:val="2"/>
      </w:numPr>
      <w:jc w:val="both"/>
      <w:spacing w:line="360" w:lineRule="auto"/>
    </w:pPr>
    <w:rPr>
      <w:sz w:val="28"/>
      <w:szCs w:val="20"/>
    </w:rPr>
  </w:style>
  <w:style w:type="character" w:styleId="766" w:customStyle="1">
    <w:name w:val="Подподпункт Знак"/>
    <w:link w:val="765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767">
    <w:name w:val="footnote text"/>
    <w:basedOn w:val="739"/>
    <w:link w:val="768"/>
    <w:unhideWhenUsed/>
    <w:rPr>
      <w:sz w:val="20"/>
      <w:szCs w:val="20"/>
    </w:rPr>
  </w:style>
  <w:style w:type="character" w:styleId="768" w:customStyle="1">
    <w:name w:val="Текст сноски Знак"/>
    <w:basedOn w:val="740"/>
    <w:link w:val="767"/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C1D9A-48F8-4DD4-99E1-2407086F1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Inter RAO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UserIREF</dc:creator>
  <cp:lastModifiedBy>kulikov_av</cp:lastModifiedBy>
  <cp:revision>31</cp:revision>
  <dcterms:created xsi:type="dcterms:W3CDTF">2024-01-11T06:43:00Z</dcterms:created>
  <dcterms:modified xsi:type="dcterms:W3CDTF">2025-11-27T11:25:10Z</dcterms:modified>
</cp:coreProperties>
</file>